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3D24">
        <w:rPr>
          <w:rFonts w:ascii="Times New Roman" w:hAnsi="Times New Roman" w:cs="Times New Roman"/>
          <w:b/>
          <w:sz w:val="28"/>
          <w:szCs w:val="28"/>
        </w:rPr>
        <w:t>18 мая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>18 мая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>восьмое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A16A1">
        <w:rPr>
          <w:sz w:val="28"/>
          <w:szCs w:val="28"/>
        </w:rPr>
        <w:t>14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203D24">
        <w:rPr>
          <w:sz w:val="28"/>
          <w:szCs w:val="28"/>
        </w:rPr>
        <w:t xml:space="preserve"> составлено 8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По статье 5.1.</w:t>
      </w:r>
      <w:r>
        <w:rPr>
          <w:sz w:val="28"/>
          <w:szCs w:val="28"/>
        </w:rPr>
        <w:t>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023375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203D24" w:rsidRDefault="00203D2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7.1.ЗКК, предусматривающей административную ответственность за наруше</w:t>
      </w:r>
      <w:r w:rsidR="009A16A1">
        <w:rPr>
          <w:sz w:val="28"/>
          <w:szCs w:val="28"/>
        </w:rPr>
        <w:t>ние правил торговли составлено 5</w:t>
      </w:r>
      <w:r>
        <w:rPr>
          <w:sz w:val="28"/>
          <w:szCs w:val="28"/>
        </w:rPr>
        <w:t xml:space="preserve"> протокол</w:t>
      </w:r>
      <w:r w:rsidR="009A16A1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D0F80" w:rsidRDefault="00336ADC" w:rsidP="00203D2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 1</w:t>
      </w:r>
      <w:r w:rsidR="009A16A1">
        <w:rPr>
          <w:sz w:val="28"/>
          <w:szCs w:val="28"/>
        </w:rPr>
        <w:t>4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4D0F80" w:rsidP="00203D2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нарушителям назначено наказание в виде предупреждения.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>
        <w:rPr>
          <w:sz w:val="28"/>
          <w:szCs w:val="28"/>
        </w:rPr>
        <w:t>11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>
        <w:rPr>
          <w:sz w:val="28"/>
          <w:szCs w:val="28"/>
        </w:rPr>
        <w:t>14 5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>1</w:t>
      </w:r>
      <w:r>
        <w:rPr>
          <w:sz w:val="28"/>
          <w:szCs w:val="28"/>
        </w:rPr>
        <w:t>0 5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A16A1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C16A-5BF2-4950-B30B-469B179A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2017-04-24T02:06:00Z</dcterms:created>
  <dcterms:modified xsi:type="dcterms:W3CDTF">2017-05-18T09:51:00Z</dcterms:modified>
</cp:coreProperties>
</file>